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1ACC8" w14:textId="4FD9122F" w:rsidR="002A476E" w:rsidRDefault="009D358F" w:rsidP="002A476E">
      <w:pPr>
        <w:spacing w:after="100" w:line="36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7EA73EE" wp14:editId="186E41B6">
            <wp:extent cx="5760720" cy="561789"/>
            <wp:effectExtent l="1905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AAA52" w14:textId="498D1B10" w:rsidR="00225922" w:rsidRDefault="006530F4" w:rsidP="00225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</w:t>
      </w:r>
      <w:r w:rsidR="00190ADB">
        <w:rPr>
          <w:rFonts w:ascii="Times New Roman" w:hAnsi="Times New Roman" w:cs="Times New Roman"/>
          <w:sz w:val="24"/>
          <w:szCs w:val="24"/>
        </w:rPr>
        <w:t>ademia licealisty</w:t>
      </w:r>
    </w:p>
    <w:p w14:paraId="45541D90" w14:textId="77777777" w:rsidR="006F47FE" w:rsidRDefault="006F47FE" w:rsidP="00225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50F97" w14:textId="77777777" w:rsidR="00225922" w:rsidRDefault="00225922" w:rsidP="00225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realizowany ze środków Regionalnego Programu Operacyjnego Województwa Śląskiego na lata 2014-2020 (Europejski Fundusz Społeczny)</w:t>
      </w:r>
    </w:p>
    <w:p w14:paraId="2F53DAD0" w14:textId="02108B51" w:rsidR="00225922" w:rsidRDefault="00C91116" w:rsidP="00225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 priorytetowa XI. Wzmocnienie potencjału edukacyjnego</w:t>
      </w:r>
      <w:r w:rsidR="00225922">
        <w:rPr>
          <w:rFonts w:ascii="Times New Roman" w:hAnsi="Times New Roman" w:cs="Times New Roman"/>
          <w:sz w:val="24"/>
          <w:szCs w:val="24"/>
        </w:rPr>
        <w:t xml:space="preserve">, Działanie </w:t>
      </w:r>
      <w:r>
        <w:rPr>
          <w:rFonts w:ascii="Times New Roman" w:hAnsi="Times New Roman" w:cs="Times New Roman"/>
          <w:sz w:val="24"/>
          <w:szCs w:val="24"/>
        </w:rPr>
        <w:t>11.1</w:t>
      </w:r>
      <w:r w:rsidR="002259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Ograniczenie przedwczesnego kończenia nauki szkolnej oraz zapewnienie równego dostępu do dobrej jakości edukacji elementarnej, kształcenia podstawowego i średniego, Poddziałanie 11</w:t>
      </w:r>
      <w:r w:rsidR="00225922">
        <w:rPr>
          <w:rFonts w:ascii="Times New Roman" w:hAnsi="Times New Roman" w:cs="Times New Roman"/>
          <w:sz w:val="24"/>
          <w:szCs w:val="24"/>
        </w:rPr>
        <w:t>.1.</w:t>
      </w:r>
      <w:r w:rsidR="00190ADB">
        <w:rPr>
          <w:rFonts w:ascii="Times New Roman" w:hAnsi="Times New Roman" w:cs="Times New Roman"/>
          <w:sz w:val="24"/>
          <w:szCs w:val="24"/>
        </w:rPr>
        <w:t>4</w:t>
      </w:r>
      <w:r w:rsidR="00225922">
        <w:rPr>
          <w:rFonts w:ascii="Times New Roman" w:hAnsi="Times New Roman" w:cs="Times New Roman"/>
          <w:sz w:val="24"/>
          <w:szCs w:val="24"/>
        </w:rPr>
        <w:t xml:space="preserve">. </w:t>
      </w:r>
      <w:r w:rsidR="00190ADB">
        <w:rPr>
          <w:rFonts w:ascii="Times New Roman" w:hAnsi="Times New Roman" w:cs="Times New Roman"/>
          <w:sz w:val="24"/>
          <w:szCs w:val="24"/>
        </w:rPr>
        <w:t>Poprawa efektywności kształcenia ogólnego</w:t>
      </w:r>
      <w:r w:rsidR="00225922">
        <w:rPr>
          <w:rFonts w:ascii="Times New Roman" w:hAnsi="Times New Roman" w:cs="Times New Roman"/>
          <w:sz w:val="24"/>
          <w:szCs w:val="24"/>
        </w:rPr>
        <w:t xml:space="preserve"> – konkurs</w:t>
      </w:r>
    </w:p>
    <w:p w14:paraId="3EFE37ED" w14:textId="77777777" w:rsidR="00613D45" w:rsidRDefault="00613D45" w:rsidP="00225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45B2F" w14:textId="4CC15C6D" w:rsidR="00225922" w:rsidRPr="005E6CCC" w:rsidRDefault="00225922" w:rsidP="00225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CC">
        <w:rPr>
          <w:rFonts w:ascii="Times New Roman" w:hAnsi="Times New Roman" w:cs="Times New Roman"/>
          <w:sz w:val="24"/>
          <w:szCs w:val="24"/>
        </w:rPr>
        <w:t xml:space="preserve">Wartość projektu: </w:t>
      </w:r>
      <w:r w:rsidR="00190ADB" w:rsidRPr="00190ADB">
        <w:rPr>
          <w:rFonts w:ascii="Times New Roman" w:eastAsia="DejaVuSans" w:hAnsi="Times New Roman" w:cs="Times New Roman"/>
          <w:sz w:val="24"/>
          <w:szCs w:val="24"/>
          <w:lang w:eastAsia="en-US"/>
        </w:rPr>
        <w:t>178 662,50</w:t>
      </w:r>
      <w:r w:rsidR="00190ADB">
        <w:rPr>
          <w:rFonts w:ascii="DejaVuSans" w:eastAsia="DejaVuSans" w:hAnsiTheme="minorHAnsi" w:cs="DejaVuSans"/>
          <w:sz w:val="16"/>
          <w:szCs w:val="16"/>
          <w:lang w:eastAsia="en-US"/>
        </w:rPr>
        <w:t xml:space="preserve"> </w:t>
      </w:r>
      <w:r w:rsidRPr="005E6CCC">
        <w:rPr>
          <w:rFonts w:ascii="Times New Roman" w:hAnsi="Times New Roman" w:cs="Times New Roman"/>
          <w:sz w:val="24"/>
          <w:szCs w:val="24"/>
        </w:rPr>
        <w:t>zł</w:t>
      </w:r>
    </w:p>
    <w:p w14:paraId="571AFCFA" w14:textId="2F398573" w:rsidR="00225922" w:rsidRPr="005E6CCC" w:rsidRDefault="00225922" w:rsidP="00225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CC">
        <w:rPr>
          <w:rFonts w:ascii="Times New Roman" w:hAnsi="Times New Roman" w:cs="Times New Roman"/>
          <w:sz w:val="24"/>
          <w:szCs w:val="24"/>
        </w:rPr>
        <w:t xml:space="preserve">Dofinansowanie: </w:t>
      </w:r>
      <w:r w:rsidR="00190ADB" w:rsidRPr="00190ADB">
        <w:rPr>
          <w:rFonts w:ascii="Times New Roman" w:eastAsia="DejaVuSans" w:hAnsi="Times New Roman" w:cs="Times New Roman"/>
          <w:sz w:val="24"/>
          <w:szCs w:val="24"/>
          <w:lang w:eastAsia="en-US"/>
        </w:rPr>
        <w:t>160 796,25</w:t>
      </w:r>
      <w:r w:rsidR="00190ADB">
        <w:rPr>
          <w:rFonts w:ascii="DejaVuSans" w:eastAsia="DejaVuSans" w:hAnsiTheme="minorHAnsi" w:cs="DejaVuSans"/>
          <w:sz w:val="16"/>
          <w:szCs w:val="16"/>
          <w:lang w:eastAsia="en-US"/>
        </w:rPr>
        <w:t xml:space="preserve"> </w:t>
      </w:r>
      <w:r w:rsidRPr="005E6CCC">
        <w:rPr>
          <w:rFonts w:ascii="Times New Roman" w:hAnsi="Times New Roman" w:cs="Times New Roman"/>
          <w:sz w:val="24"/>
          <w:szCs w:val="24"/>
        </w:rPr>
        <w:t>zł</w:t>
      </w:r>
    </w:p>
    <w:p w14:paraId="4167FA08" w14:textId="77777777" w:rsidR="00467AC7" w:rsidRDefault="00467AC7" w:rsidP="00225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643CE" w14:textId="77777777" w:rsidR="00190ADB" w:rsidRPr="00190ADB" w:rsidRDefault="00190ADB" w:rsidP="00190ADB">
      <w:pPr>
        <w:spacing w:line="36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  <w:r w:rsidRPr="00190ADB">
        <w:rPr>
          <w:rFonts w:ascii="Times New Roman" w:eastAsia="DejaVuSans" w:hAnsi="Times New Roman" w:cs="Times New Roman"/>
          <w:sz w:val="24"/>
          <w:szCs w:val="24"/>
        </w:rPr>
        <w:t xml:space="preserve">Celem projektu jest wzrost wiedzy z zakresu kompetencji kluczowych u 40 uczniów i uczennic (25K, 15M) Katolickiego Liceum Ogólnokształcącego w Cieszynie poprzez zrealizowanie dodatkowych zajęć z przedmiotów przyrodniczych, matematyki, informatyki, języków obcych, TIK prowadzonych w formie zajęć warsztatowych, kółek zainteresowań, laboratoriów i doradztwa edukacyjno-zawodowego, a także stworzenie warunków do nauczania opartych na metodzie eksperymentu oraz doskonalenie kompetencji zawodowych 1 nauczycielki (1K) w oparciu o potrzeby edukacyjne określone w diagnozie w okresie od 1.09.2021 </w:t>
      </w:r>
      <w:proofErr w:type="gramStart"/>
      <w:r w:rsidRPr="00190ADB">
        <w:rPr>
          <w:rFonts w:ascii="Times New Roman" w:eastAsia="DejaVuSans" w:hAnsi="Times New Roman" w:cs="Times New Roman"/>
          <w:sz w:val="24"/>
          <w:szCs w:val="24"/>
        </w:rPr>
        <w:t>do</w:t>
      </w:r>
      <w:proofErr w:type="gramEnd"/>
      <w:r w:rsidRPr="00190ADB">
        <w:rPr>
          <w:rFonts w:ascii="Times New Roman" w:eastAsia="DejaVuSans" w:hAnsi="Times New Roman" w:cs="Times New Roman"/>
          <w:sz w:val="24"/>
          <w:szCs w:val="24"/>
        </w:rPr>
        <w:t xml:space="preserve"> 31.12.2022.</w:t>
      </w:r>
    </w:p>
    <w:p w14:paraId="2932B7B5" w14:textId="77777777" w:rsidR="00613D45" w:rsidRPr="005E6CCC" w:rsidRDefault="00613D45" w:rsidP="00225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E6263" w14:textId="77777777" w:rsidR="00225922" w:rsidRDefault="008903BB" w:rsidP="005E6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Efektem</w:t>
      </w:r>
      <w:r w:rsidR="00613D45">
        <w:rPr>
          <w:rFonts w:ascii="Times New Roman" w:hAnsi="Times New Roman" w:cs="Times New Roman"/>
          <w:sz w:val="24"/>
          <w:szCs w:val="24"/>
        </w:rPr>
        <w:t xml:space="preserve"> realizacji projektu </w:t>
      </w:r>
      <w:r>
        <w:rPr>
          <w:rFonts w:ascii="Times New Roman" w:hAnsi="Times New Roman" w:cs="Times New Roman"/>
          <w:sz w:val="24"/>
          <w:szCs w:val="24"/>
        </w:rPr>
        <w:t>będą</w:t>
      </w:r>
      <w:r w:rsidR="00613D45">
        <w:rPr>
          <w:rFonts w:ascii="Times New Roman" w:hAnsi="Times New Roman" w:cs="Times New Roman"/>
          <w:sz w:val="24"/>
          <w:szCs w:val="24"/>
        </w:rPr>
        <w:t xml:space="preserve"> następujące wskaźniki produktu:</w:t>
      </w:r>
    </w:p>
    <w:p w14:paraId="0ED65996" w14:textId="4C2DF19F" w:rsidR="00190ADB" w:rsidRDefault="00190ADB" w:rsidP="005E6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ADB">
        <w:rPr>
          <w:rFonts w:ascii="Times New Roman" w:eastAsia="DejaVuSans-Oblique" w:hAnsi="Times New Roman" w:cs="Times New Roman"/>
          <w:sz w:val="24"/>
          <w:szCs w:val="24"/>
        </w:rPr>
        <w:t>Liczba nauczycieli objętych wsparciem w programie</w:t>
      </w:r>
      <w:r>
        <w:rPr>
          <w:rFonts w:ascii="Times New Roman" w:eastAsia="DejaVuSans-Oblique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 (1K)</w:t>
      </w:r>
    </w:p>
    <w:p w14:paraId="013A1129" w14:textId="673DE2AD" w:rsidR="00190ADB" w:rsidRPr="00190ADB" w:rsidRDefault="00190ADB" w:rsidP="005E6CCC">
      <w:pPr>
        <w:spacing w:line="360" w:lineRule="auto"/>
        <w:jc w:val="both"/>
        <w:rPr>
          <w:rFonts w:ascii="Times New Roman" w:eastAsia="DejaVuSans-Oblique" w:hAnsi="Times New Roman" w:cs="Times New Roman"/>
          <w:sz w:val="24"/>
          <w:szCs w:val="24"/>
        </w:rPr>
      </w:pPr>
      <w:r w:rsidRPr="00190ADB">
        <w:rPr>
          <w:rFonts w:ascii="Times New Roman" w:eastAsia="DejaVuSans-Oblique" w:hAnsi="Times New Roman" w:cs="Times New Roman"/>
          <w:sz w:val="24"/>
          <w:szCs w:val="24"/>
        </w:rPr>
        <w:t>Liczba podmiotów wykorzystujących technologie informacyjno-komunikacyjne (TIK)</w:t>
      </w:r>
      <w:r>
        <w:rPr>
          <w:rFonts w:ascii="Times New Roman" w:eastAsia="DejaVuSans-Oblique" w:hAnsi="Times New Roman" w:cs="Times New Roman"/>
          <w:sz w:val="24"/>
          <w:szCs w:val="24"/>
        </w:rPr>
        <w:t>:</w:t>
      </w:r>
      <w:r w:rsidRPr="00190ADB">
        <w:rPr>
          <w:rFonts w:ascii="Times New Roman" w:eastAsia="DejaVuSans-Oblique" w:hAnsi="Times New Roman" w:cs="Times New Roman"/>
          <w:sz w:val="24"/>
          <w:szCs w:val="24"/>
        </w:rPr>
        <w:t xml:space="preserve"> 1</w:t>
      </w:r>
    </w:p>
    <w:p w14:paraId="1A0E3834" w14:textId="5C430634" w:rsidR="00E470AC" w:rsidRDefault="00190ADB" w:rsidP="005E6CCC">
      <w:pPr>
        <w:spacing w:line="360" w:lineRule="auto"/>
        <w:jc w:val="both"/>
        <w:rPr>
          <w:rFonts w:ascii="Times New Roman" w:eastAsia="DejaVuSans-Oblique" w:hAnsi="Times New Roman" w:cs="Times New Roman"/>
          <w:sz w:val="24"/>
          <w:szCs w:val="24"/>
        </w:rPr>
      </w:pPr>
      <w:r w:rsidRPr="00190ADB">
        <w:rPr>
          <w:rFonts w:ascii="Times New Roman" w:eastAsia="DejaVuSans-Oblique" w:hAnsi="Times New Roman" w:cs="Times New Roman"/>
          <w:sz w:val="24"/>
          <w:szCs w:val="24"/>
        </w:rPr>
        <w:t>Liczba osób objętych szkoleniami/doradztwem w zakresie kompetencji cyfrowych</w:t>
      </w:r>
      <w:r>
        <w:rPr>
          <w:rFonts w:ascii="Times New Roman" w:eastAsia="DejaVuSans-Oblique" w:hAnsi="Times New Roman" w:cs="Times New Roman"/>
          <w:sz w:val="24"/>
          <w:szCs w:val="24"/>
        </w:rPr>
        <w:t>: 5 (3K, 2M)</w:t>
      </w:r>
    </w:p>
    <w:p w14:paraId="3823F37D" w14:textId="527A491F" w:rsidR="00190ADB" w:rsidRDefault="00190ADB" w:rsidP="005E6CCC">
      <w:pPr>
        <w:spacing w:line="360" w:lineRule="auto"/>
        <w:jc w:val="both"/>
        <w:rPr>
          <w:rFonts w:ascii="Times New Roman" w:eastAsia="DejaVuSans-Oblique" w:hAnsi="Times New Roman" w:cs="Times New Roman"/>
          <w:sz w:val="24"/>
          <w:szCs w:val="24"/>
        </w:rPr>
      </w:pPr>
      <w:r w:rsidRPr="00190ADB">
        <w:rPr>
          <w:rFonts w:ascii="Times New Roman" w:eastAsia="DejaVuSans-Oblique" w:hAnsi="Times New Roman" w:cs="Times New Roman"/>
          <w:sz w:val="24"/>
          <w:szCs w:val="24"/>
        </w:rPr>
        <w:t>Liczba szkół i placówek systemu oświaty wyposażonych w ramach programu w sprzęt TIK do prowadzenia zajęć edukacyjnych</w:t>
      </w:r>
      <w:r>
        <w:rPr>
          <w:rFonts w:ascii="Times New Roman" w:eastAsia="DejaVuSans-Oblique" w:hAnsi="Times New Roman" w:cs="Times New Roman"/>
          <w:sz w:val="24"/>
          <w:szCs w:val="24"/>
        </w:rPr>
        <w:t>: 1</w:t>
      </w:r>
    </w:p>
    <w:p w14:paraId="38540E4B" w14:textId="71640953" w:rsidR="00190ADB" w:rsidRPr="00190ADB" w:rsidRDefault="00190ADB" w:rsidP="005E6CCC">
      <w:pPr>
        <w:spacing w:line="360" w:lineRule="auto"/>
        <w:jc w:val="both"/>
        <w:rPr>
          <w:rFonts w:ascii="Times New Roman" w:eastAsia="DejaVuSans-Oblique" w:hAnsi="Times New Roman" w:cs="Times New Roman"/>
          <w:sz w:val="24"/>
          <w:szCs w:val="24"/>
        </w:rPr>
      </w:pPr>
      <w:r w:rsidRPr="00190ADB">
        <w:rPr>
          <w:rFonts w:ascii="Times New Roman" w:eastAsia="DejaVuSans-Oblique" w:hAnsi="Times New Roman" w:cs="Times New Roman"/>
          <w:sz w:val="24"/>
          <w:szCs w:val="24"/>
        </w:rPr>
        <w:t>Liczba szkół, których pracownie przedmiotowe zostały doposażone w programie</w:t>
      </w:r>
      <w:r>
        <w:rPr>
          <w:rFonts w:ascii="Times New Roman" w:eastAsia="DejaVuSans-Oblique" w:hAnsi="Times New Roman" w:cs="Times New Roman"/>
          <w:sz w:val="24"/>
          <w:szCs w:val="24"/>
        </w:rPr>
        <w:t>: 1</w:t>
      </w:r>
    </w:p>
    <w:p w14:paraId="7AFB3521" w14:textId="1E86DE93" w:rsidR="00190ADB" w:rsidRDefault="00190ADB" w:rsidP="00190ADB">
      <w:pPr>
        <w:jc w:val="both"/>
        <w:rPr>
          <w:rFonts w:ascii="Times New Roman" w:eastAsia="DejaVuSans-Oblique" w:hAnsi="Times New Roman" w:cs="Times New Roman"/>
          <w:sz w:val="24"/>
          <w:szCs w:val="24"/>
        </w:rPr>
      </w:pPr>
      <w:r w:rsidRPr="00190ADB">
        <w:rPr>
          <w:rFonts w:ascii="Times New Roman" w:eastAsia="DejaVuSans-Oblique" w:hAnsi="Times New Roman" w:cs="Times New Roman"/>
          <w:sz w:val="24"/>
          <w:szCs w:val="24"/>
        </w:rPr>
        <w:t>Liczba uczniów objętych wsparciem w zakresie rozwijania kompetencji kluczowych lub umiejętności uniwersalnych w programie</w:t>
      </w:r>
      <w:r>
        <w:rPr>
          <w:rFonts w:ascii="Times New Roman" w:eastAsia="DejaVuSans-Oblique" w:hAnsi="Times New Roman" w:cs="Times New Roman"/>
          <w:sz w:val="24"/>
          <w:szCs w:val="24"/>
        </w:rPr>
        <w:t>: 40 (25K, 15M)</w:t>
      </w:r>
    </w:p>
    <w:p w14:paraId="3DFAA93D" w14:textId="77777777" w:rsidR="006F47FE" w:rsidRDefault="006F47FE" w:rsidP="005E6CCC">
      <w:pPr>
        <w:spacing w:line="360" w:lineRule="auto"/>
        <w:jc w:val="both"/>
        <w:rPr>
          <w:rFonts w:ascii="Times New Roman" w:eastAsia="DejaVuSans-Oblique" w:hAnsi="Times New Roman" w:cs="Times New Roman"/>
          <w:sz w:val="24"/>
          <w:szCs w:val="24"/>
        </w:rPr>
      </w:pPr>
    </w:p>
    <w:p w14:paraId="2E8EE355" w14:textId="46FEF49B" w:rsidR="00E470AC" w:rsidRDefault="00E470AC" w:rsidP="005E6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Wskaźniki rezultatu</w:t>
      </w:r>
    </w:p>
    <w:p w14:paraId="0DA8503C" w14:textId="4510B111" w:rsidR="006F47FE" w:rsidRPr="006F47FE" w:rsidRDefault="006F47FE" w:rsidP="006F47FE">
      <w:pPr>
        <w:spacing w:line="360" w:lineRule="auto"/>
        <w:jc w:val="both"/>
        <w:rPr>
          <w:rFonts w:ascii="Times New Roman" w:eastAsia="DejaVuSans-Oblique" w:hAnsi="Times New Roman" w:cs="Times New Roman"/>
          <w:sz w:val="24"/>
          <w:szCs w:val="24"/>
        </w:rPr>
      </w:pPr>
      <w:r w:rsidRPr="006F47FE">
        <w:rPr>
          <w:rFonts w:ascii="Times New Roman" w:eastAsia="DejaVuSans-Oblique" w:hAnsi="Times New Roman" w:cs="Times New Roman"/>
          <w:sz w:val="24"/>
          <w:szCs w:val="24"/>
        </w:rPr>
        <w:t xml:space="preserve">Liczba szkół i placówek systemu oświaty wykorzystujących sprzęt TIK do prowadzenia zajęć </w:t>
      </w:r>
      <w:r w:rsidRPr="006F47FE">
        <w:rPr>
          <w:rFonts w:ascii="Times New Roman" w:eastAsia="DejaVuSans-Oblique" w:hAnsi="Times New Roman" w:cs="Times New Roman"/>
          <w:sz w:val="24"/>
          <w:szCs w:val="24"/>
        </w:rPr>
        <w:lastRenderedPageBreak/>
        <w:t>edukacyjnych: 1</w:t>
      </w:r>
    </w:p>
    <w:p w14:paraId="2767CA3A" w14:textId="0B83B811" w:rsidR="006F47FE" w:rsidRDefault="006F47FE" w:rsidP="006F47FE">
      <w:pPr>
        <w:spacing w:line="360" w:lineRule="auto"/>
        <w:jc w:val="both"/>
        <w:rPr>
          <w:rFonts w:ascii="Times New Roman" w:eastAsia="DejaVuSans-Oblique" w:hAnsi="Times New Roman" w:cs="Times New Roman"/>
          <w:sz w:val="24"/>
          <w:szCs w:val="24"/>
        </w:rPr>
      </w:pPr>
      <w:r w:rsidRPr="006F47FE">
        <w:rPr>
          <w:rFonts w:ascii="Times New Roman" w:eastAsia="DejaVuSans-Oblique" w:hAnsi="Times New Roman" w:cs="Times New Roman"/>
          <w:sz w:val="24"/>
          <w:szCs w:val="24"/>
        </w:rPr>
        <w:t>Liczba uczniów, którzy nabyli kompetencje kluczowe lub umiejętności uniwersalne po opuszczeniu programu</w:t>
      </w:r>
      <w:r>
        <w:rPr>
          <w:rFonts w:ascii="Times New Roman" w:eastAsia="DejaVuSans-Oblique" w:hAnsi="Times New Roman" w:cs="Times New Roman"/>
          <w:sz w:val="24"/>
          <w:szCs w:val="24"/>
        </w:rPr>
        <w:t>: 32 (20K, 12M)</w:t>
      </w:r>
    </w:p>
    <w:p w14:paraId="57392D14" w14:textId="283BDFB7" w:rsidR="006F47FE" w:rsidRDefault="006F47FE" w:rsidP="006F47FE">
      <w:pPr>
        <w:spacing w:line="360" w:lineRule="auto"/>
        <w:jc w:val="both"/>
        <w:rPr>
          <w:rFonts w:ascii="Times New Roman" w:eastAsia="DejaVuSans-Oblique" w:hAnsi="Times New Roman" w:cs="Times New Roman"/>
          <w:sz w:val="24"/>
          <w:szCs w:val="24"/>
        </w:rPr>
      </w:pPr>
      <w:r w:rsidRPr="006F47FE">
        <w:rPr>
          <w:rFonts w:ascii="Times New Roman" w:eastAsia="DejaVuSans-Oblique" w:hAnsi="Times New Roman" w:cs="Times New Roman"/>
          <w:sz w:val="24"/>
          <w:szCs w:val="24"/>
        </w:rPr>
        <w:t>Liczba nauczycieli, którzy uzyskali kwalifikacje lub nabyli kompetencje po opuszczeniu programu</w:t>
      </w:r>
      <w:r>
        <w:rPr>
          <w:rFonts w:ascii="Times New Roman" w:eastAsia="DejaVuSans-Oblique" w:hAnsi="Times New Roman" w:cs="Times New Roman"/>
          <w:sz w:val="24"/>
          <w:szCs w:val="24"/>
        </w:rPr>
        <w:t>: 1 (1K)</w:t>
      </w:r>
    </w:p>
    <w:p w14:paraId="287D0E84" w14:textId="0340E079" w:rsidR="00613D45" w:rsidRDefault="006F47FE" w:rsidP="005E6CCC">
      <w:pPr>
        <w:spacing w:line="360" w:lineRule="auto"/>
        <w:jc w:val="both"/>
        <w:rPr>
          <w:rFonts w:ascii="Times New Roman" w:eastAsia="DejaVuSans-Oblique" w:hAnsi="Times New Roman" w:cs="Times New Roman"/>
          <w:sz w:val="24"/>
          <w:szCs w:val="24"/>
        </w:rPr>
      </w:pPr>
      <w:r w:rsidRPr="006F47FE">
        <w:rPr>
          <w:rFonts w:ascii="Times New Roman" w:eastAsia="DejaVuSans-Oblique" w:hAnsi="Times New Roman" w:cs="Times New Roman"/>
          <w:sz w:val="24"/>
          <w:szCs w:val="24"/>
        </w:rPr>
        <w:t>Liczba szkół, w których pracownie przedmiotowe wykorzystują doposażenie do prowadzenia zajęć edukacyjnych: 1</w:t>
      </w:r>
    </w:p>
    <w:p w14:paraId="6AF02BFD" w14:textId="77777777" w:rsidR="006F47FE" w:rsidRPr="006F47FE" w:rsidRDefault="006F47FE" w:rsidP="005E6CCC">
      <w:pPr>
        <w:spacing w:line="360" w:lineRule="auto"/>
        <w:jc w:val="both"/>
        <w:rPr>
          <w:rFonts w:ascii="Times New Roman" w:eastAsia="DejaVuSans-Oblique" w:hAnsi="Times New Roman" w:cs="Times New Roman"/>
          <w:sz w:val="24"/>
          <w:szCs w:val="24"/>
        </w:rPr>
      </w:pPr>
    </w:p>
    <w:p w14:paraId="4085CDAE" w14:textId="51C890BE" w:rsidR="00532A76" w:rsidRDefault="00AB0BBB" w:rsidP="005E6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projektu realizowane będą </w:t>
      </w:r>
      <w:r w:rsidR="00F5476F">
        <w:rPr>
          <w:rFonts w:ascii="Times New Roman" w:hAnsi="Times New Roman" w:cs="Times New Roman"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14:paraId="1325ED0F" w14:textId="77777777" w:rsidR="007F7643" w:rsidRDefault="007F7643" w:rsidP="005E6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E3226" w14:textId="1D75C0CD" w:rsidR="00AB0BBB" w:rsidRDefault="007F7643" w:rsidP="005E6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0BB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76F">
        <w:rPr>
          <w:rFonts w:ascii="Times New Roman" w:hAnsi="Times New Roman" w:cs="Times New Roman"/>
          <w:sz w:val="24"/>
          <w:szCs w:val="24"/>
        </w:rPr>
        <w:t>Rozwój kompetencji kluczowych i umiejętności uniwersalnych na rynku pracy oraz doradztwo edukacyjno-zawodowe</w:t>
      </w:r>
      <w:r w:rsidR="00AB0BBB">
        <w:rPr>
          <w:rFonts w:ascii="Times New Roman" w:hAnsi="Times New Roman" w:cs="Times New Roman"/>
          <w:sz w:val="24"/>
          <w:szCs w:val="24"/>
        </w:rPr>
        <w:t xml:space="preserve">. W ramach tego zadania przewidziano </w:t>
      </w:r>
      <w:r w:rsidR="00F5476F">
        <w:rPr>
          <w:rFonts w:ascii="Times New Roman" w:hAnsi="Times New Roman" w:cs="Times New Roman"/>
          <w:sz w:val="24"/>
          <w:szCs w:val="24"/>
        </w:rPr>
        <w:t>następujące zadania</w:t>
      </w:r>
      <w:r w:rsidR="00AB0BBB">
        <w:rPr>
          <w:rFonts w:ascii="Times New Roman" w:hAnsi="Times New Roman" w:cs="Times New Roman"/>
          <w:sz w:val="24"/>
          <w:szCs w:val="24"/>
        </w:rPr>
        <w:t>:</w:t>
      </w:r>
    </w:p>
    <w:p w14:paraId="3666A0D1" w14:textId="77777777" w:rsidR="00AB0BBB" w:rsidRPr="005E6CCC" w:rsidRDefault="00AB0BBB" w:rsidP="005E6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43092" w14:textId="4856693B" w:rsidR="00AB0BBB" w:rsidRPr="007F7643" w:rsidRDefault="00F5476F" w:rsidP="007F76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  <w:lang w:eastAsia="en-US"/>
        </w:rPr>
        <w:t>Kółko języka angielskiego</w:t>
      </w:r>
    </w:p>
    <w:p w14:paraId="55F8F692" w14:textId="66E3D4C2" w:rsidR="007F7643" w:rsidRPr="007F7643" w:rsidRDefault="00F5476F" w:rsidP="007F7643">
      <w:pPr>
        <w:pStyle w:val="Akapitzlist"/>
        <w:widowControl/>
        <w:numPr>
          <w:ilvl w:val="0"/>
          <w:numId w:val="2"/>
        </w:numPr>
        <w:spacing w:line="360" w:lineRule="auto"/>
        <w:rPr>
          <w:rFonts w:ascii="Times New Roman" w:eastAsia="DejaVuSans" w:hAnsi="Times New Roman" w:cs="Times New Roman"/>
          <w:sz w:val="24"/>
          <w:szCs w:val="24"/>
          <w:lang w:eastAsia="en-US"/>
        </w:rPr>
      </w:pPr>
      <w:r>
        <w:rPr>
          <w:rFonts w:ascii="Times New Roman" w:eastAsia="DejaVuSans" w:hAnsi="Times New Roman" w:cs="Times New Roman"/>
          <w:sz w:val="24"/>
          <w:szCs w:val="24"/>
          <w:lang w:eastAsia="en-US"/>
        </w:rPr>
        <w:t>Kółko języka niemieckiego</w:t>
      </w:r>
    </w:p>
    <w:p w14:paraId="0C0147E7" w14:textId="7275F94D" w:rsidR="00DF2DC1" w:rsidRPr="007F7643" w:rsidRDefault="00D26CCA" w:rsidP="007F76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  <w:lang w:eastAsia="en-US"/>
        </w:rPr>
        <w:t>Kółko języka francuskiego</w:t>
      </w:r>
    </w:p>
    <w:p w14:paraId="56018DB0" w14:textId="7E686554" w:rsidR="007F7643" w:rsidRPr="007F7643" w:rsidRDefault="00D26CCA" w:rsidP="007F76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DejaVuSans" w:hAnsi="Times New Roman" w:cs="Times New Roman"/>
          <w:sz w:val="24"/>
          <w:szCs w:val="24"/>
          <w:lang w:eastAsia="en-US"/>
        </w:rPr>
      </w:pPr>
      <w:r>
        <w:rPr>
          <w:rFonts w:ascii="Times New Roman" w:eastAsia="DejaVuSans" w:hAnsi="Times New Roman" w:cs="Times New Roman"/>
          <w:sz w:val="24"/>
          <w:szCs w:val="24"/>
          <w:lang w:eastAsia="en-US"/>
        </w:rPr>
        <w:t>Doradztwo zawodowe po angielsku</w:t>
      </w:r>
    </w:p>
    <w:p w14:paraId="1E0D60CD" w14:textId="6C75BB12" w:rsidR="007F7643" w:rsidRPr="007F7643" w:rsidRDefault="00D26CCA" w:rsidP="007F76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DejaVuSans" w:hAnsi="Times New Roman" w:cs="Times New Roman"/>
          <w:sz w:val="24"/>
          <w:szCs w:val="24"/>
          <w:lang w:eastAsia="en-US"/>
        </w:rPr>
      </w:pPr>
      <w:r>
        <w:rPr>
          <w:rFonts w:ascii="Times New Roman" w:eastAsia="DejaVuSans" w:hAnsi="Times New Roman" w:cs="Times New Roman"/>
          <w:sz w:val="24"/>
          <w:szCs w:val="24"/>
          <w:lang w:eastAsia="en-US"/>
        </w:rPr>
        <w:t>Biologia praktycznie</w:t>
      </w:r>
    </w:p>
    <w:p w14:paraId="02379775" w14:textId="413F6C1A" w:rsidR="005B621B" w:rsidRDefault="00D26CCA" w:rsidP="005B62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DejaVuSans" w:hAnsi="Times New Roman" w:cs="Times New Roman"/>
          <w:sz w:val="24"/>
          <w:szCs w:val="24"/>
          <w:lang w:eastAsia="en-US"/>
        </w:rPr>
      </w:pPr>
      <w:r>
        <w:rPr>
          <w:rFonts w:ascii="Times New Roman" w:eastAsia="DejaVuSans" w:hAnsi="Times New Roman" w:cs="Times New Roman"/>
          <w:sz w:val="24"/>
          <w:szCs w:val="24"/>
          <w:lang w:eastAsia="en-US"/>
        </w:rPr>
        <w:t>Laboratorium chemiczne</w:t>
      </w:r>
    </w:p>
    <w:p w14:paraId="392308D9" w14:textId="386A89CC" w:rsidR="00D26CCA" w:rsidRDefault="00D26CCA" w:rsidP="005B62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DejaVuSans" w:hAnsi="Times New Roman" w:cs="Times New Roman"/>
          <w:sz w:val="24"/>
          <w:szCs w:val="24"/>
          <w:lang w:eastAsia="en-US"/>
        </w:rPr>
      </w:pPr>
      <w:r>
        <w:rPr>
          <w:rFonts w:ascii="Times New Roman" w:eastAsia="DejaVuSans" w:hAnsi="Times New Roman" w:cs="Times New Roman"/>
          <w:sz w:val="24"/>
          <w:szCs w:val="24"/>
          <w:lang w:eastAsia="en-US"/>
        </w:rPr>
        <w:t>W świecie fizyki</w:t>
      </w:r>
    </w:p>
    <w:p w14:paraId="6A35373D" w14:textId="282A5E72" w:rsidR="00D26CCA" w:rsidRDefault="00D26CCA" w:rsidP="005B62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DejaVuSans" w:hAnsi="Times New Roman" w:cs="Times New Roman"/>
          <w:sz w:val="24"/>
          <w:szCs w:val="24"/>
          <w:lang w:eastAsia="en-US"/>
        </w:rPr>
      </w:pPr>
      <w:r>
        <w:rPr>
          <w:rFonts w:ascii="Times New Roman" w:eastAsia="DejaVuSans" w:hAnsi="Times New Roman" w:cs="Times New Roman"/>
          <w:sz w:val="24"/>
          <w:szCs w:val="24"/>
          <w:lang w:eastAsia="en-US"/>
        </w:rPr>
        <w:t>W wirtualnej rzeczywistości</w:t>
      </w:r>
    </w:p>
    <w:p w14:paraId="38657AF2" w14:textId="73A6A2B8" w:rsidR="00D26CCA" w:rsidRDefault="00D26CCA" w:rsidP="005B62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DejaVuSans" w:hAnsi="Times New Roman" w:cs="Times New Roman"/>
          <w:sz w:val="24"/>
          <w:szCs w:val="24"/>
          <w:lang w:eastAsia="en-US"/>
        </w:rPr>
      </w:pPr>
      <w:r>
        <w:rPr>
          <w:rFonts w:ascii="Times New Roman" w:eastAsia="DejaVuSans" w:hAnsi="Times New Roman" w:cs="Times New Roman"/>
          <w:sz w:val="24"/>
          <w:szCs w:val="24"/>
          <w:lang w:eastAsia="en-US"/>
        </w:rPr>
        <w:t>Matematyka jest prosta</w:t>
      </w:r>
    </w:p>
    <w:p w14:paraId="5ABD6015" w14:textId="02F49B23" w:rsidR="00D26CCA" w:rsidRPr="007F7643" w:rsidRDefault="00D26CCA" w:rsidP="005B62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DejaVuSans" w:hAnsi="Times New Roman" w:cs="Times New Roman"/>
          <w:sz w:val="24"/>
          <w:szCs w:val="24"/>
          <w:lang w:eastAsia="en-US"/>
        </w:rPr>
      </w:pPr>
      <w:r>
        <w:rPr>
          <w:rFonts w:ascii="Times New Roman" w:eastAsia="DejaVuSans" w:hAnsi="Times New Roman" w:cs="Times New Roman"/>
          <w:sz w:val="24"/>
          <w:szCs w:val="24"/>
          <w:lang w:eastAsia="en-US"/>
        </w:rPr>
        <w:t>Geografia i my</w:t>
      </w:r>
    </w:p>
    <w:p w14:paraId="29BA1CD3" w14:textId="30965B62" w:rsidR="00D66F64" w:rsidRDefault="00D66F64" w:rsidP="005E6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C8244" w14:textId="7DBFDD0F" w:rsidR="00D26CCA" w:rsidRDefault="00D26CCA" w:rsidP="005E6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Wyposażenie pracowni matematycznej i przyrodniczych w celu stworzenia warunków do </w:t>
      </w:r>
      <w:proofErr w:type="gramStart"/>
      <w:r>
        <w:rPr>
          <w:rFonts w:ascii="Times New Roman" w:hAnsi="Times New Roman" w:cs="Times New Roman"/>
          <w:sz w:val="24"/>
          <w:szCs w:val="24"/>
        </w:rPr>
        <w:t>nauczania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eksperymentalnego w powiązaniu z zaplanowanymi w projekcie zajęciami. </w:t>
      </w:r>
    </w:p>
    <w:p w14:paraId="4490970A" w14:textId="47947C08" w:rsidR="00D26CCA" w:rsidRDefault="00D26CCA" w:rsidP="005E6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zadania zaplanowano wyposażenie pracowni matematycznej oraz pracowni przyrodniczych: chemicznej, biologicznej, geograficznej, fizycznej. Pracownie zostaną wyposażone </w:t>
      </w:r>
      <w:r w:rsidR="00540B74">
        <w:rPr>
          <w:rFonts w:ascii="Times New Roman" w:hAnsi="Times New Roman" w:cs="Times New Roman"/>
          <w:sz w:val="24"/>
          <w:szCs w:val="24"/>
        </w:rPr>
        <w:t xml:space="preserve">m.in.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40B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drukarkę 3D, projektor multimedialny, tablety,</w:t>
      </w:r>
      <w:r w:rsidR="00540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monitor interaktywny</w:t>
      </w:r>
      <w:r w:rsidR="00540B74">
        <w:rPr>
          <w:rFonts w:ascii="Times New Roman" w:hAnsi="Times New Roman" w:cs="Times New Roman"/>
          <w:sz w:val="24"/>
          <w:szCs w:val="24"/>
        </w:rPr>
        <w:t>, laptopy z oprogramowaniem, mikroskop cyfrowy,</w:t>
      </w:r>
      <w:r>
        <w:rPr>
          <w:rFonts w:ascii="Times New Roman" w:hAnsi="Times New Roman" w:cs="Times New Roman"/>
          <w:sz w:val="24"/>
          <w:szCs w:val="24"/>
        </w:rPr>
        <w:t xml:space="preserve"> sprzęt</w:t>
      </w:r>
      <w:r w:rsidR="00540B74">
        <w:rPr>
          <w:rFonts w:ascii="Times New Roman" w:hAnsi="Times New Roman" w:cs="Times New Roman"/>
          <w:sz w:val="24"/>
          <w:szCs w:val="24"/>
        </w:rPr>
        <w:t xml:space="preserve"> laboratoryjny</w:t>
      </w:r>
      <w:r>
        <w:rPr>
          <w:rFonts w:ascii="Times New Roman" w:hAnsi="Times New Roman" w:cs="Times New Roman"/>
          <w:sz w:val="24"/>
          <w:szCs w:val="24"/>
        </w:rPr>
        <w:t>, szkło</w:t>
      </w:r>
      <w:r w:rsidR="00540B74">
        <w:rPr>
          <w:rFonts w:ascii="Times New Roman" w:hAnsi="Times New Roman" w:cs="Times New Roman"/>
          <w:sz w:val="24"/>
          <w:szCs w:val="24"/>
        </w:rPr>
        <w:t xml:space="preserve"> laboratoryjne</w:t>
      </w:r>
      <w:r>
        <w:rPr>
          <w:rFonts w:ascii="Times New Roman" w:hAnsi="Times New Roman" w:cs="Times New Roman"/>
          <w:sz w:val="24"/>
          <w:szCs w:val="24"/>
        </w:rPr>
        <w:t xml:space="preserve"> i odczynniki chemiczne, </w:t>
      </w:r>
      <w:r w:rsidR="00540B74">
        <w:rPr>
          <w:rFonts w:ascii="Times New Roman" w:hAnsi="Times New Roman" w:cs="Times New Roman"/>
          <w:sz w:val="24"/>
          <w:szCs w:val="24"/>
        </w:rPr>
        <w:t>mikroskop cyfrowy, szkiełka mikroskopowe i preparaty mikroskopowe, mapy ścienne, globusy, zestawy skał i minerałów.</w:t>
      </w:r>
    </w:p>
    <w:p w14:paraId="64EFD66B" w14:textId="6ACC0986" w:rsidR="007F7643" w:rsidRDefault="00D26CCA" w:rsidP="005E6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6F6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Doskonalenie kompetencji zawodowych nauczycieli</w:t>
      </w:r>
      <w:r w:rsidR="00D66F64">
        <w:rPr>
          <w:rFonts w:ascii="Times New Roman" w:hAnsi="Times New Roman" w:cs="Times New Roman"/>
          <w:sz w:val="24"/>
          <w:szCs w:val="24"/>
        </w:rPr>
        <w:t>. W ramach tego zadania przewidziano</w:t>
      </w:r>
    </w:p>
    <w:p w14:paraId="3B17656D" w14:textId="213F53E4" w:rsidR="007F7643" w:rsidRPr="00A44DA3" w:rsidRDefault="007F7643" w:rsidP="00A44D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DA3">
        <w:rPr>
          <w:rFonts w:ascii="Times New Roman" w:hAnsi="Times New Roman" w:cs="Times New Roman"/>
          <w:sz w:val="24"/>
          <w:szCs w:val="24"/>
        </w:rPr>
        <w:lastRenderedPageBreak/>
        <w:t>studia</w:t>
      </w:r>
      <w:proofErr w:type="gramEnd"/>
      <w:r w:rsidRPr="00A44DA3">
        <w:rPr>
          <w:rFonts w:ascii="Times New Roman" w:hAnsi="Times New Roman" w:cs="Times New Roman"/>
          <w:sz w:val="24"/>
          <w:szCs w:val="24"/>
        </w:rPr>
        <w:t xml:space="preserve"> podyplomowe: </w:t>
      </w:r>
    </w:p>
    <w:p w14:paraId="15821F15" w14:textId="183DAB6F" w:rsidR="007F7643" w:rsidRPr="00A44DA3" w:rsidRDefault="00D26CCA" w:rsidP="00A44DA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DejaVuSans" w:hAnsi="Times New Roman" w:cs="Times New Roman"/>
          <w:sz w:val="24"/>
          <w:szCs w:val="24"/>
          <w:lang w:eastAsia="en-US"/>
        </w:rPr>
      </w:pPr>
      <w:r>
        <w:rPr>
          <w:rFonts w:ascii="Times New Roman" w:eastAsia="DejaVuSans" w:hAnsi="Times New Roman" w:cs="Times New Roman"/>
          <w:sz w:val="24"/>
          <w:szCs w:val="24"/>
          <w:lang w:eastAsia="en-US"/>
        </w:rPr>
        <w:t>Doradztwo zawodowe i personalne z elementami coachingu</w:t>
      </w:r>
    </w:p>
    <w:p w14:paraId="7D4218E8" w14:textId="1D84054D" w:rsidR="00A44DA3" w:rsidRPr="00A44DA3" w:rsidRDefault="00A44DA3" w:rsidP="00D26CC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34966" w14:textId="77777777" w:rsidR="00A44DA3" w:rsidRPr="00A44DA3" w:rsidRDefault="00A44DA3" w:rsidP="00A44DA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1416D" w14:textId="77777777" w:rsidR="005E6CCC" w:rsidRDefault="005E6CCC" w:rsidP="002A476E">
      <w:pPr>
        <w:spacing w:after="100" w:line="360" w:lineRule="auto"/>
        <w:jc w:val="both"/>
        <w:rPr>
          <w:rFonts w:ascii="Times New Roman" w:hAnsi="Times New Roman"/>
          <w:b/>
        </w:rPr>
      </w:pPr>
    </w:p>
    <w:p w14:paraId="4257AE9E" w14:textId="77777777" w:rsidR="002A476E" w:rsidRDefault="002A476E" w:rsidP="002A476E">
      <w:pPr>
        <w:spacing w:after="100" w:line="360" w:lineRule="auto"/>
        <w:jc w:val="both"/>
        <w:rPr>
          <w:rFonts w:ascii="Times New Roman" w:hAnsi="Times New Roman"/>
          <w:b/>
        </w:rPr>
      </w:pPr>
    </w:p>
    <w:p w14:paraId="38D2A9D5" w14:textId="77777777" w:rsidR="002A476E" w:rsidRDefault="002A476E" w:rsidP="002A476E">
      <w:pPr>
        <w:spacing w:after="100" w:line="360" w:lineRule="auto"/>
        <w:jc w:val="both"/>
        <w:rPr>
          <w:rFonts w:ascii="Times New Roman" w:hAnsi="Times New Roman"/>
          <w:b/>
        </w:rPr>
      </w:pPr>
    </w:p>
    <w:p w14:paraId="04CA2055" w14:textId="77777777" w:rsidR="002A476E" w:rsidRDefault="002A476E" w:rsidP="002A476E">
      <w:pPr>
        <w:spacing w:after="100" w:line="360" w:lineRule="auto"/>
        <w:jc w:val="both"/>
        <w:rPr>
          <w:rFonts w:ascii="Times New Roman" w:hAnsi="Times New Roman"/>
          <w:b/>
        </w:rPr>
      </w:pPr>
    </w:p>
    <w:p w14:paraId="59470916" w14:textId="77777777" w:rsidR="002A476E" w:rsidRDefault="002A476E" w:rsidP="002A476E">
      <w:pPr>
        <w:spacing w:after="100" w:line="360" w:lineRule="auto"/>
        <w:jc w:val="both"/>
        <w:rPr>
          <w:rFonts w:ascii="Times New Roman" w:hAnsi="Times New Roman"/>
          <w:b/>
          <w:color w:val="365F91" w:themeColor="accent1" w:themeShade="BF"/>
        </w:rPr>
      </w:pPr>
    </w:p>
    <w:p w14:paraId="15347147" w14:textId="77777777" w:rsidR="00FA6F51" w:rsidRDefault="00FA6F51"/>
    <w:sectPr w:rsidR="00FA6F51" w:rsidSect="00A2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Obliqu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844"/>
    <w:multiLevelType w:val="hybridMultilevel"/>
    <w:tmpl w:val="8578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5084"/>
    <w:multiLevelType w:val="hybridMultilevel"/>
    <w:tmpl w:val="3D568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1DD7"/>
    <w:multiLevelType w:val="hybridMultilevel"/>
    <w:tmpl w:val="02A4B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175BC"/>
    <w:multiLevelType w:val="hybridMultilevel"/>
    <w:tmpl w:val="12E2EC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F6EA6"/>
    <w:multiLevelType w:val="hybridMultilevel"/>
    <w:tmpl w:val="410CB9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02CB0"/>
    <w:multiLevelType w:val="hybridMultilevel"/>
    <w:tmpl w:val="5442CB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6C"/>
    <w:rsid w:val="00055ACC"/>
    <w:rsid w:val="000B136C"/>
    <w:rsid w:val="00131B02"/>
    <w:rsid w:val="00190ADB"/>
    <w:rsid w:val="001E437E"/>
    <w:rsid w:val="00225922"/>
    <w:rsid w:val="002A476E"/>
    <w:rsid w:val="002B05DE"/>
    <w:rsid w:val="002E7565"/>
    <w:rsid w:val="00322276"/>
    <w:rsid w:val="004607B1"/>
    <w:rsid w:val="00467AC7"/>
    <w:rsid w:val="00532A76"/>
    <w:rsid w:val="00540B74"/>
    <w:rsid w:val="005A432E"/>
    <w:rsid w:val="005B621B"/>
    <w:rsid w:val="005E6CCC"/>
    <w:rsid w:val="00613D45"/>
    <w:rsid w:val="006530F4"/>
    <w:rsid w:val="006F47FE"/>
    <w:rsid w:val="007039A2"/>
    <w:rsid w:val="00706A38"/>
    <w:rsid w:val="007A7342"/>
    <w:rsid w:val="007B3533"/>
    <w:rsid w:val="007F7643"/>
    <w:rsid w:val="008903BB"/>
    <w:rsid w:val="00911D39"/>
    <w:rsid w:val="0095374F"/>
    <w:rsid w:val="009C6DF6"/>
    <w:rsid w:val="009D358F"/>
    <w:rsid w:val="00A2341E"/>
    <w:rsid w:val="00A44DA3"/>
    <w:rsid w:val="00A76CEF"/>
    <w:rsid w:val="00AB0BBB"/>
    <w:rsid w:val="00AB7F38"/>
    <w:rsid w:val="00B107BE"/>
    <w:rsid w:val="00C7687E"/>
    <w:rsid w:val="00C91116"/>
    <w:rsid w:val="00CC142D"/>
    <w:rsid w:val="00CD23B7"/>
    <w:rsid w:val="00D26CCA"/>
    <w:rsid w:val="00D60442"/>
    <w:rsid w:val="00D66F64"/>
    <w:rsid w:val="00D85284"/>
    <w:rsid w:val="00DF2DC1"/>
    <w:rsid w:val="00E13392"/>
    <w:rsid w:val="00E470AC"/>
    <w:rsid w:val="00F4587D"/>
    <w:rsid w:val="00F5476F"/>
    <w:rsid w:val="00F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9353"/>
  <w15:docId w15:val="{C26291FD-E36C-4F58-A4A4-0FAE017B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1339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13392"/>
    <w:rPr>
      <w:rFonts w:ascii="Times New Roman" w:eastAsia="MS Mincho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3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39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F7643"/>
    <w:pPr>
      <w:ind w:left="720"/>
      <w:contextualSpacing/>
    </w:pPr>
  </w:style>
  <w:style w:type="table" w:styleId="Tabela-Siatka">
    <w:name w:val="Table Grid"/>
    <w:basedOn w:val="Standardowy"/>
    <w:uiPriority w:val="59"/>
    <w:rsid w:val="0019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Marczyk-Klepczyńska</dc:creator>
  <cp:lastModifiedBy>Beata Kościółek</cp:lastModifiedBy>
  <cp:revision>2</cp:revision>
  <cp:lastPrinted>2016-08-12T08:01:00Z</cp:lastPrinted>
  <dcterms:created xsi:type="dcterms:W3CDTF">2021-09-11T09:40:00Z</dcterms:created>
  <dcterms:modified xsi:type="dcterms:W3CDTF">2021-09-11T09:40:00Z</dcterms:modified>
</cp:coreProperties>
</file>